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EPI® Superbase® Mineral Solid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EPI® Superbase® Mineral Solid is een gietvloer met een hoog aandeel biopolymeren en natuurlijke minerale vulstoffen, uitgevoerd in een rustige egale tint met een matte, minerale uitstraling.</w:t>
      </w:r>
    </w:p>
    <w:p>
      <w:pPr>
        <w:pStyle w:val="Heading1"/>
      </w:pPr>
      <w:r>
        <w:t xml:space="preserve">2. Fabrikaat en type</w:t>
      </w:r>
    </w:p>
    <w:p>
      <w:r>
        <w:t xml:space="preserve">Fabrikaat Vloersch, type EPI® Superbase® Mineral Solid.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Comforpox 845 I. 3. Schraaplaag: Comforpur 650 Scratchcoat. 4. Vloersysteem: Superbase Mineral Solid. 5. Toplaag: Comforcoat 933 T.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 gietvloer met hoog aandeel biopolymeren en minerale vulstoffen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Uitstraling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Rustige egale tint, matte minerale uitstraling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Contactgeluid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reductie tot 20 dB met geluidsreducerend membraan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Vloerverwarming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geschikt, warmtegeleidend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Uv-gedrag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uv-stabiel en kleurecht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Grondstoffen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Biopolymeren en plantaardige oliën in plaats van uitsluitend fossiele grondstoffen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Ook toepasbaar over een bestaande tegelvloer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Comfort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Blijvend elastisch, warm onder de voeten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Woon- en werkruimten, intensief belopen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opbouw in meerdere lagen, dikte per project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mat mineraal, egaal van kleur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DoP en documentatie op aanvraag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In enkele dagen aan te brengen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of zandcementdekvloer met een hechttreksterkte van minimaal 1,5 N/mm², droog, vrij van cementhuid, olie, vet en losse delen. Mechanisch voorbehandelen door kogelstralen of schuren. Scheuren en gaten herstellen met een door de fabrikant voorgeschreven reparatiemortel. De troffelvloer volgt de ondergrond; afschot wordt in overleg aangepast.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80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gelijkmatige structuur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1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EPI® Superbase® Mineral Solid</dc:title>
  <dc:creator>Vloersch B.V.</dc:creator>
  <cp:lastModifiedBy>Un-named</cp:lastModifiedBy>
  <cp:revision>1</cp:revision>
  <dcterms:created xsi:type="dcterms:W3CDTF">2026-10-18T17:11:47.835Z</dcterms:created>
  <dcterms:modified xsi:type="dcterms:W3CDTF">2026-10-18T17:11:47.835Z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