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EPI® Superbase® Gusto Fino &amp; Mezzo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EPI® Superbase® Gusto Fino en Mezzo geven een terrazzo-uitstraling in een naadloze gietvloer, met Carrara- en Nero-marmer en parelmoer. Fino heeft een fijne korrel, Mezzo een middelgrove.</w:t>
      </w:r>
    </w:p>
    <w:p>
      <w:pPr>
        <w:pStyle w:val="Heading1"/>
      </w:pPr>
      <w:r>
        <w:t xml:space="preserve">2. Fabrikaat en type</w:t>
      </w:r>
    </w:p>
    <w:p>
      <w:r>
        <w:t xml:space="preserve">Fabrikaat Vloersch, type EPI® Superbase® Gusto Fino &amp; Mezzo.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/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Naadloze polyurethaan gietvloer met marmer en parelmoer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Uitvoeringen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Fino met fijne korrel, Mezzo met middelgrove korrel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Samenstelling decoratie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Carrara-marmer, Nero-marmer en parelmoer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Contactgeluid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reductie tot 20 dB met geluidsreducerend membraan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Vloerverwarming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geschikt, warmtegeleidend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Uv-gedrag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uv-stabiel en kleurecht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Ondergrond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Ook toepasbaar over een bestaande tegelvloer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Comfort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Blijvend elastisch, warm onder de voeten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Op aanvraag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Woon- en werkruimten, intensief belopen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opbouw in meerdere lagen, dikte per project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terrazzo-uitstraling in fijne of middelgrove korrel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DoP en documentatie op aanvraag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In enkele dagen aan te brengen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of zandcementdekvloer met een hechttreksterkte van minimaal 1,5 N/mm², droog, vrij van cementhuid, olie, vet en losse delen. Mechanisch voorbehandelen door kogelstralen of schuren. Scheuren en gaten herstellen met een door de fabrikant voorgeschreven reparatiemortel. De troffelvloer volgt de ondergrond; afschot wordt in overleg aangepast.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80 procent; ondergrondtemperatuur minimaal 3 °C boven het dauwpunt. Ruimte tocht- en stofvrij en afgesloten voor derden tot ingebruikname.</w:t>
      </w:r>
    </w:p>
    <w:p>
      <w:pPr>
        <w:pStyle w:val="Heading1"/>
      </w:pPr>
      <w:r>
        <w:t xml:space="preserve">7. Detaillering</w:t>
      </w:r>
    </w:p>
    <w:p>
      <w:r>
        <w:t xml:space="preserve">Aansluitingen op wanden met een holle plint, aansluitingen op goten en putten, dilataties en drempels volgens de detailafwerkingen van Vloersch B.V.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 oppervlak, gelijkmatige structuur en laagdikte.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30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EPI® Superbase® Gusto Fino &amp; Mezzo</dc:title>
  <dc:creator>Vloersch B.V.</dc:creator>
  <cp:lastModifiedBy>Un-named</cp:lastModifiedBy>
  <cp:revision>1</cp:revision>
  <dcterms:created xsi:type="dcterms:W3CDTF">2026-10-18T17:12:44.117Z</dcterms:created>
  <dcterms:modified xsi:type="dcterms:W3CDTF">2026-10-18T17:12:44.117Z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