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Quartzline Cem Lava</w:t>
      </w:r>
    </w:p>
    <w:p>
      <w:r>
        <w:rPr>
          <w:color w:val="6B5B45"/>
        </w:rPr>
        <w:t xml:space="preserve">Bestektekst, versie 1.0, 18 oktober 2026</w:t>
      </w:r>
    </w:p>
    <w:p>
      <w:pPr>
        <w:pStyle w:val="Heading1"/>
      </w:pPr>
      <w:r>
        <w:t xml:space="preserve">1. Omschrijving</w:t>
      </w:r>
    </w:p>
    <w:p>
      <w:r>
        <w:t xml:space="preserve">Quartzline Cem Lava is een minerale vloer waarin natuurlijke lavasteen tot lavameel wordt vermalen en verwerkt. Dat geeft diepte en een rustig natuurlijk karakter, en vervangt een deel van het traditionele cement.</w:t>
      </w:r>
    </w:p>
    <w:p>
      <w:pPr>
        <w:pStyle w:val="Heading1"/>
      </w:pPr>
      <w:r>
        <w:t xml:space="preserve">2. Fabrikaat en type</w:t>
      </w:r>
    </w:p>
    <w:p>
      <w:r>
        <w:t xml:space="preserve">Fabrikaat Vloersch, type Quartzline Cem Lava. Verwerking door Vloersch B.V., Vierpolders.</w:t>
      </w:r>
    </w:p>
    <w:p>
      <w:pPr>
        <w:pStyle w:val="Heading1"/>
      </w:pPr>
      <w:r>
        <w:t xml:space="preserve">3. Laagopbouw en materialen</w:t>
      </w:r>
    </w:p>
    <w:p>
      <w:r>
        <w:t xml:space="preserve">1. Ondergrond: Beton, kogelgestraald of geschuurd. 2. Primer: Comforpox 815 CL Primer. 3. Schraaplaag: Cem Lava Base. 4. Vloersysteem: Cem Lava Top. 5. Toplaag: Comforcoat 940 Matt Q.</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Minerale vloeropbouw met fijngemalen lavasteen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Werking lavameel</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Puzzolaan, draagt bij aan een dichte en stabiele opbouw</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Duurzaamheid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Vervangt een deel van het traditionele cement, lagere milieubelasting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Eigenschappen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slijtvast, waterdicht en vlekbestendig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Krasbestendigheid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uitstekend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Warmtegeleiding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zeer goed, bij uitstek geschikt voor vloerverwarming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Uv-gedrag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goed uv-bestendig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Kleuren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 veel kleuren leverbaar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Uitvoering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Aangebracht volgens de kwaliteitsrichtlijnen van een NOA-erkend vloerenbedrijf</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Op aanvraag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Dagelijks intensief gebruik, krasbestendig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per project bepaald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mineraal, levendig maar rustig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DoP en documentatie op aanvraag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 overleg, afhankelijk van de opbouw</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De troffelvloer volgt de ondergrond; afschot wordt in overleg aangepast.</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met een holle plint, aansluitingen op goten en putten, dilataties en drempels volgens de detailafwerkingen van Vloersch B.V.</w:t>
      </w:r>
    </w:p>
    <w:p>
      <w:pPr>
        <w:pStyle w:val="Heading1"/>
      </w:pPr>
      <w:r>
        <w:t xml:space="preserve">8. Keuring en oplevering</w:t>
      </w:r>
    </w:p>
    <w:p>
      <w:r>
        <w:t xml:space="preserve">Voor aanvang: controle van hechtsterkte en restvocht van de ondergrond. Na oplevering: visuele controle op een gesloten oppervlak, gelijkmatige structuur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1"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Quartzline Cem Lava</dc:title>
  <dc:creator>Vloersch B.V.</dc:creator>
  <cp:lastModifiedBy>Un-named</cp:lastModifiedBy>
  <cp:revision>1</cp:revision>
  <dcterms:created xsi:type="dcterms:W3CDTF">2026-10-18T17:12:12.261Z</dcterms:created>
  <dcterms:modified xsi:type="dcterms:W3CDTF">2026-10-18T17:12:12.261Z</dcterms:modified>
</cp:coreProperties>
</file>

<file path=docProps/custom.xml><?xml version="1.0" encoding="utf-8"?>
<Properties xmlns="http://schemas.openxmlformats.org/officeDocument/2006/custom-properties" xmlns:vt="http://schemas.openxmlformats.org/officeDocument/2006/docPropsVTypes"/>
</file>